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32819" w14:textId="77777777" w:rsidR="005654DA" w:rsidRDefault="005654DA" w:rsidP="005654DA">
      <w:pPr>
        <w:pStyle w:val="a3"/>
        <w:spacing w:before="0" w:beforeAutospacing="0" w:after="0" w:afterAutospacing="0"/>
        <w:jc w:val="center"/>
        <w:rPr>
          <w:b/>
          <w:bCs/>
          <w:sz w:val="28"/>
          <w:szCs w:val="28"/>
        </w:rPr>
      </w:pPr>
      <w:r w:rsidRPr="005654DA">
        <w:rPr>
          <w:rFonts w:hint="eastAsia"/>
          <w:b/>
          <w:bCs/>
          <w:sz w:val="28"/>
          <w:szCs w:val="28"/>
        </w:rPr>
        <w:t>省住房城乡建设厅关于进一步落实</w:t>
      </w:r>
      <w:proofErr w:type="gramStart"/>
      <w:r w:rsidRPr="005654DA">
        <w:rPr>
          <w:rFonts w:hint="eastAsia"/>
          <w:b/>
          <w:bCs/>
          <w:sz w:val="28"/>
          <w:szCs w:val="28"/>
        </w:rPr>
        <w:t>苏建质安</w:t>
      </w:r>
      <w:proofErr w:type="gramEnd"/>
      <w:r>
        <w:rPr>
          <w:rFonts w:hint="eastAsia"/>
          <w:b/>
          <w:bCs/>
          <w:sz w:val="28"/>
          <w:szCs w:val="28"/>
        </w:rPr>
        <w:t>[</w:t>
      </w:r>
      <w:r w:rsidRPr="005654DA">
        <w:rPr>
          <w:rFonts w:hint="eastAsia"/>
          <w:b/>
          <w:bCs/>
          <w:sz w:val="28"/>
          <w:szCs w:val="28"/>
        </w:rPr>
        <w:t>2020</w:t>
      </w:r>
      <w:r>
        <w:rPr>
          <w:b/>
          <w:bCs/>
          <w:sz w:val="28"/>
          <w:szCs w:val="28"/>
        </w:rPr>
        <w:t>]</w:t>
      </w:r>
      <w:r w:rsidRPr="005654DA">
        <w:rPr>
          <w:rFonts w:hint="eastAsia"/>
          <w:b/>
          <w:bCs/>
          <w:sz w:val="28"/>
          <w:szCs w:val="28"/>
        </w:rPr>
        <w:t>75号文的补充通知</w:t>
      </w:r>
    </w:p>
    <w:p w14:paraId="57F6F7F1" w14:textId="5F5624F7" w:rsidR="005654DA" w:rsidRPr="005654DA" w:rsidRDefault="005654DA" w:rsidP="005654DA">
      <w:pPr>
        <w:pStyle w:val="a3"/>
        <w:spacing w:before="0" w:beforeAutospacing="0" w:after="0" w:afterAutospacing="0"/>
        <w:jc w:val="center"/>
        <w:rPr>
          <w:rFonts w:hint="eastAsia"/>
          <w:sz w:val="21"/>
          <w:szCs w:val="21"/>
        </w:rPr>
      </w:pPr>
      <w:proofErr w:type="gramStart"/>
      <w:r w:rsidRPr="005654DA">
        <w:rPr>
          <w:rFonts w:cs="Arial"/>
          <w:sz w:val="21"/>
          <w:szCs w:val="21"/>
        </w:rPr>
        <w:t>苏建质安</w:t>
      </w:r>
      <w:proofErr w:type="gramEnd"/>
      <w:r>
        <w:rPr>
          <w:rFonts w:cs="Arial" w:hint="eastAsia"/>
          <w:sz w:val="21"/>
          <w:szCs w:val="21"/>
        </w:rPr>
        <w:t>[</w:t>
      </w:r>
      <w:r w:rsidRPr="005654DA">
        <w:rPr>
          <w:rFonts w:cs="Arial"/>
          <w:sz w:val="21"/>
          <w:szCs w:val="21"/>
        </w:rPr>
        <w:t>2022</w:t>
      </w:r>
      <w:r>
        <w:rPr>
          <w:rFonts w:cs="Arial" w:hint="eastAsia"/>
          <w:sz w:val="21"/>
          <w:szCs w:val="21"/>
        </w:rPr>
        <w:t>]</w:t>
      </w:r>
      <w:r w:rsidRPr="005654DA">
        <w:rPr>
          <w:rFonts w:cs="Arial"/>
          <w:sz w:val="21"/>
          <w:szCs w:val="21"/>
        </w:rPr>
        <w:t>198号</w:t>
      </w:r>
    </w:p>
    <w:p w14:paraId="6194924D" w14:textId="77777777" w:rsidR="005654DA" w:rsidRPr="005654DA" w:rsidRDefault="005654DA" w:rsidP="005654DA">
      <w:pPr>
        <w:pStyle w:val="a3"/>
        <w:spacing w:before="0" w:beforeAutospacing="0" w:after="0" w:afterAutospacing="0" w:line="240" w:lineRule="exact"/>
        <w:rPr>
          <w:rFonts w:cs="Arial"/>
          <w:sz w:val="21"/>
          <w:szCs w:val="21"/>
        </w:rPr>
      </w:pPr>
    </w:p>
    <w:p w14:paraId="3892CFFD" w14:textId="07C0AECF" w:rsidR="005654DA" w:rsidRPr="005654DA" w:rsidRDefault="005654DA" w:rsidP="005654DA">
      <w:pPr>
        <w:pStyle w:val="a3"/>
        <w:spacing w:before="0" w:beforeAutospacing="0" w:after="0" w:afterAutospacing="0" w:line="360" w:lineRule="exact"/>
        <w:rPr>
          <w:rFonts w:hint="eastAsia"/>
          <w:sz w:val="21"/>
          <w:szCs w:val="21"/>
        </w:rPr>
      </w:pPr>
      <w:r w:rsidRPr="005654DA">
        <w:rPr>
          <w:rFonts w:cs="Arial"/>
          <w:sz w:val="21"/>
          <w:szCs w:val="21"/>
        </w:rPr>
        <w:t>各设区市住房城乡建设局</w:t>
      </w:r>
      <w:r>
        <w:rPr>
          <w:rFonts w:cs="Arial"/>
          <w:sz w:val="21"/>
          <w:szCs w:val="21"/>
        </w:rPr>
        <w:t>(</w:t>
      </w:r>
      <w:r w:rsidRPr="005654DA">
        <w:rPr>
          <w:rFonts w:cs="Arial"/>
          <w:sz w:val="21"/>
          <w:szCs w:val="21"/>
        </w:rPr>
        <w:t>建委</w:t>
      </w:r>
      <w:r>
        <w:rPr>
          <w:rFonts w:cs="Arial"/>
          <w:sz w:val="21"/>
          <w:szCs w:val="21"/>
        </w:rPr>
        <w:t>)</w:t>
      </w:r>
      <w:r w:rsidRPr="005654DA">
        <w:rPr>
          <w:rFonts w:cs="Arial"/>
          <w:sz w:val="21"/>
          <w:szCs w:val="21"/>
        </w:rPr>
        <w:t>，南通市市政园林局：</w:t>
      </w:r>
    </w:p>
    <w:p w14:paraId="7341E4EA" w14:textId="35B0F844" w:rsidR="005654DA" w:rsidRPr="005654DA" w:rsidRDefault="005654DA" w:rsidP="00DD15DA">
      <w:pPr>
        <w:pStyle w:val="a3"/>
        <w:spacing w:before="0" w:beforeAutospacing="0" w:after="0" w:afterAutospacing="0" w:line="360" w:lineRule="exact"/>
        <w:ind w:firstLineChars="200" w:firstLine="420"/>
        <w:jc w:val="both"/>
        <w:rPr>
          <w:rFonts w:hint="eastAsia"/>
          <w:sz w:val="21"/>
          <w:szCs w:val="21"/>
        </w:rPr>
      </w:pPr>
      <w:r w:rsidRPr="005654DA">
        <w:rPr>
          <w:rFonts w:cs="Arial"/>
          <w:sz w:val="21"/>
          <w:szCs w:val="21"/>
        </w:rPr>
        <w:t>为切实落实企业主体责任，2020年，我厅出台了《关于切实加强建筑施工安全管理的通知》</w:t>
      </w:r>
      <w:r>
        <w:rPr>
          <w:rFonts w:cs="Arial"/>
          <w:sz w:val="21"/>
          <w:szCs w:val="21"/>
        </w:rPr>
        <w:t>(</w:t>
      </w:r>
      <w:proofErr w:type="gramStart"/>
      <w:r w:rsidRPr="005654DA">
        <w:rPr>
          <w:rFonts w:cs="Arial"/>
          <w:sz w:val="21"/>
          <w:szCs w:val="21"/>
        </w:rPr>
        <w:t>苏建质安</w:t>
      </w:r>
      <w:proofErr w:type="gramEnd"/>
      <w:r>
        <w:rPr>
          <w:rFonts w:cs="Arial" w:hint="eastAsia"/>
          <w:sz w:val="21"/>
          <w:szCs w:val="21"/>
        </w:rPr>
        <w:t>[</w:t>
      </w:r>
      <w:r w:rsidRPr="005654DA">
        <w:rPr>
          <w:rFonts w:cs="Arial"/>
          <w:sz w:val="21"/>
          <w:szCs w:val="21"/>
        </w:rPr>
        <w:t>2020</w:t>
      </w:r>
      <w:r>
        <w:rPr>
          <w:rFonts w:cs="Arial"/>
          <w:sz w:val="21"/>
          <w:szCs w:val="21"/>
        </w:rPr>
        <w:t>]</w:t>
      </w:r>
      <w:r w:rsidRPr="005654DA">
        <w:rPr>
          <w:rFonts w:cs="Arial"/>
          <w:sz w:val="21"/>
          <w:szCs w:val="21"/>
        </w:rPr>
        <w:t>75号</w:t>
      </w:r>
      <w:r>
        <w:rPr>
          <w:rFonts w:cs="Arial"/>
          <w:sz w:val="21"/>
          <w:szCs w:val="21"/>
        </w:rPr>
        <w:t>)</w:t>
      </w:r>
      <w:r w:rsidRPr="005654DA">
        <w:rPr>
          <w:rFonts w:cs="Arial"/>
          <w:sz w:val="21"/>
          <w:szCs w:val="21"/>
        </w:rPr>
        <w:t>，强化对事故企业的联合惩戒，形成高压威慑态势，有力地保障了全省建筑施工安全生产形势稳定向好。为进一步压紧压实企业主体责任，指导各地做好在我省发生的生产安全事故相关责任企业联合惩戒工作，现就75号文第三点“进一步强化事故责任企业联合惩戒措施”中</w:t>
      </w:r>
      <w:r>
        <w:rPr>
          <w:rFonts w:cs="Arial"/>
          <w:sz w:val="21"/>
          <w:szCs w:val="21"/>
        </w:rPr>
        <w:t>(</w:t>
      </w:r>
      <w:proofErr w:type="gramStart"/>
      <w:r w:rsidRPr="005654DA">
        <w:rPr>
          <w:rFonts w:cs="Arial"/>
          <w:sz w:val="21"/>
          <w:szCs w:val="21"/>
        </w:rPr>
        <w:t>一</w:t>
      </w:r>
      <w:proofErr w:type="gramEnd"/>
      <w:r>
        <w:rPr>
          <w:rFonts w:cs="Arial"/>
          <w:sz w:val="21"/>
          <w:szCs w:val="21"/>
        </w:rPr>
        <w:t>)</w:t>
      </w:r>
      <w:r w:rsidRPr="005654DA">
        <w:rPr>
          <w:rFonts w:cs="Arial"/>
          <w:sz w:val="21"/>
          <w:szCs w:val="21"/>
        </w:rPr>
        <w:t>至</w:t>
      </w:r>
      <w:r>
        <w:rPr>
          <w:rFonts w:cs="Arial"/>
          <w:sz w:val="21"/>
          <w:szCs w:val="21"/>
        </w:rPr>
        <w:t>(</w:t>
      </w:r>
      <w:r w:rsidRPr="005654DA">
        <w:rPr>
          <w:rFonts w:cs="Arial"/>
          <w:sz w:val="21"/>
          <w:szCs w:val="21"/>
        </w:rPr>
        <w:t>五</w:t>
      </w:r>
      <w:r>
        <w:rPr>
          <w:rFonts w:cs="Arial"/>
          <w:sz w:val="21"/>
          <w:szCs w:val="21"/>
        </w:rPr>
        <w:t>)</w:t>
      </w:r>
      <w:r w:rsidRPr="005654DA">
        <w:rPr>
          <w:rFonts w:cs="Arial"/>
          <w:sz w:val="21"/>
          <w:szCs w:val="21"/>
        </w:rPr>
        <w:t>条措施作进一步明确。</w:t>
      </w:r>
    </w:p>
    <w:p w14:paraId="41F7D434" w14:textId="057E002E" w:rsidR="005654DA" w:rsidRPr="005654DA" w:rsidRDefault="005654DA" w:rsidP="00DD15DA">
      <w:pPr>
        <w:pStyle w:val="a3"/>
        <w:spacing w:before="0" w:beforeAutospacing="0" w:after="0" w:afterAutospacing="0" w:line="360" w:lineRule="exact"/>
        <w:ind w:firstLineChars="200" w:firstLine="420"/>
        <w:jc w:val="both"/>
        <w:rPr>
          <w:rFonts w:hint="eastAsia"/>
          <w:sz w:val="21"/>
          <w:szCs w:val="21"/>
        </w:rPr>
      </w:pPr>
      <w:r w:rsidRPr="005654DA">
        <w:rPr>
          <w:rFonts w:cs="Arial"/>
          <w:sz w:val="21"/>
          <w:szCs w:val="21"/>
        </w:rPr>
        <w:t>1.</w:t>
      </w:r>
      <w:r w:rsidRPr="005654DA">
        <w:rPr>
          <w:rFonts w:cs="Arial"/>
          <w:color w:val="FF0000"/>
          <w:sz w:val="21"/>
          <w:szCs w:val="21"/>
        </w:rPr>
        <w:t>凡发生一般事故的，</w:t>
      </w:r>
      <w:r w:rsidRPr="005654DA">
        <w:rPr>
          <w:rFonts w:cs="Arial"/>
          <w:sz w:val="21"/>
          <w:szCs w:val="21"/>
        </w:rPr>
        <w:t>事故所在地的</w:t>
      </w:r>
      <w:r w:rsidRPr="00C50AFA">
        <w:rPr>
          <w:rFonts w:cs="Arial"/>
          <w:color w:val="FF0000"/>
          <w:sz w:val="21"/>
          <w:szCs w:val="21"/>
        </w:rPr>
        <w:t>设区市建设行政主管部门</w:t>
      </w:r>
      <w:r w:rsidRPr="005654DA">
        <w:rPr>
          <w:rFonts w:cs="Arial"/>
          <w:sz w:val="21"/>
          <w:szCs w:val="21"/>
        </w:rPr>
        <w:t>原则上在10个工作日内在本级住</w:t>
      </w:r>
      <w:proofErr w:type="gramStart"/>
      <w:r w:rsidRPr="005654DA">
        <w:rPr>
          <w:rFonts w:cs="Arial"/>
          <w:sz w:val="21"/>
          <w:szCs w:val="21"/>
        </w:rPr>
        <w:t>建部门官网</w:t>
      </w:r>
      <w:proofErr w:type="gramEnd"/>
      <w:r w:rsidRPr="005654DA">
        <w:rPr>
          <w:rFonts w:cs="Arial"/>
          <w:sz w:val="21"/>
          <w:szCs w:val="21"/>
        </w:rPr>
        <w:t>通报事故情况，通报中要对发生事故的施工企业和监理企业在</w:t>
      </w:r>
      <w:r w:rsidRPr="005654DA">
        <w:rPr>
          <w:rFonts w:cs="Arial"/>
          <w:color w:val="FF0000"/>
          <w:sz w:val="21"/>
          <w:szCs w:val="21"/>
        </w:rPr>
        <w:t>事故所在地设区市范围内</w:t>
      </w:r>
      <w:r w:rsidRPr="005654DA">
        <w:rPr>
          <w:rFonts w:cs="Arial"/>
          <w:b/>
          <w:bCs/>
          <w:color w:val="FF0000"/>
          <w:sz w:val="21"/>
          <w:szCs w:val="21"/>
        </w:rPr>
        <w:t>停止通过</w:t>
      </w:r>
      <w:r w:rsidRPr="00D40DEB">
        <w:rPr>
          <w:rFonts w:cs="Arial"/>
          <w:b/>
          <w:bCs/>
          <w:color w:val="FF0000"/>
          <w:sz w:val="21"/>
          <w:szCs w:val="21"/>
          <w:shd w:val="pct15" w:color="auto" w:fill="FFFFFF"/>
        </w:rPr>
        <w:t>招投标</w:t>
      </w:r>
      <w:r w:rsidRPr="005654DA">
        <w:rPr>
          <w:rFonts w:cs="Arial"/>
          <w:b/>
          <w:bCs/>
          <w:color w:val="FF0000"/>
          <w:sz w:val="21"/>
          <w:szCs w:val="21"/>
        </w:rPr>
        <w:t>承揽新的工程项目不少于3个月</w:t>
      </w:r>
      <w:r w:rsidRPr="005654DA">
        <w:rPr>
          <w:rFonts w:cs="Arial"/>
          <w:sz w:val="21"/>
          <w:szCs w:val="21"/>
        </w:rPr>
        <w:t>。</w:t>
      </w:r>
    </w:p>
    <w:p w14:paraId="5B9497A5" w14:textId="4DD9969D" w:rsidR="005654DA" w:rsidRPr="005654DA" w:rsidRDefault="005654DA" w:rsidP="00DD15DA">
      <w:pPr>
        <w:pStyle w:val="a3"/>
        <w:spacing w:before="0" w:beforeAutospacing="0" w:after="0" w:afterAutospacing="0" w:line="360" w:lineRule="exact"/>
        <w:ind w:firstLineChars="200" w:firstLine="420"/>
        <w:jc w:val="both"/>
        <w:rPr>
          <w:rFonts w:hint="eastAsia"/>
          <w:sz w:val="21"/>
          <w:szCs w:val="21"/>
        </w:rPr>
      </w:pPr>
      <w:r w:rsidRPr="005654DA">
        <w:rPr>
          <w:rFonts w:cs="Arial"/>
          <w:sz w:val="21"/>
          <w:szCs w:val="21"/>
        </w:rPr>
        <w:t>2.</w:t>
      </w:r>
      <w:r w:rsidRPr="005654DA">
        <w:rPr>
          <w:rFonts w:cs="Arial"/>
          <w:color w:val="FF0000"/>
          <w:sz w:val="21"/>
          <w:szCs w:val="21"/>
        </w:rPr>
        <w:t>凡发生较大及以上生产安全事故的，</w:t>
      </w:r>
      <w:r w:rsidRPr="00C50AFA">
        <w:rPr>
          <w:rFonts w:cs="Arial"/>
          <w:color w:val="FF0000"/>
          <w:sz w:val="21"/>
          <w:szCs w:val="21"/>
        </w:rPr>
        <w:t>省内施工企业</w:t>
      </w:r>
      <w:r w:rsidRPr="005654DA">
        <w:rPr>
          <w:rFonts w:cs="Arial"/>
          <w:sz w:val="21"/>
          <w:szCs w:val="21"/>
        </w:rPr>
        <w:t>和</w:t>
      </w:r>
      <w:r w:rsidRPr="00C50AFA">
        <w:rPr>
          <w:rFonts w:cs="Arial"/>
          <w:color w:val="FF0000"/>
          <w:sz w:val="21"/>
          <w:szCs w:val="21"/>
        </w:rPr>
        <w:t>省内外监理企业</w:t>
      </w:r>
      <w:proofErr w:type="gramStart"/>
      <w:r w:rsidRPr="005654DA">
        <w:rPr>
          <w:rFonts w:cs="Arial"/>
          <w:sz w:val="21"/>
          <w:szCs w:val="21"/>
        </w:rPr>
        <w:t>自厅官网</w:t>
      </w:r>
      <w:proofErr w:type="gramEnd"/>
      <w:r w:rsidRPr="00C50AFA">
        <w:rPr>
          <w:rFonts w:cs="Arial"/>
          <w:color w:val="FF0000"/>
          <w:sz w:val="21"/>
          <w:szCs w:val="21"/>
        </w:rPr>
        <w:t>通报事故信息之时起</w:t>
      </w:r>
      <w:r w:rsidRPr="00C50AFA">
        <w:rPr>
          <w:rFonts w:cs="Arial"/>
          <w:b/>
          <w:bCs/>
          <w:color w:val="FF0000"/>
          <w:sz w:val="21"/>
          <w:szCs w:val="21"/>
        </w:rPr>
        <w:t>在全省范围内不得承揽新的工程项目</w:t>
      </w:r>
      <w:r w:rsidRPr="005654DA">
        <w:rPr>
          <w:rFonts w:cs="Arial"/>
          <w:sz w:val="21"/>
          <w:szCs w:val="21"/>
        </w:rPr>
        <w:t>。</w:t>
      </w:r>
      <w:r w:rsidRPr="00C50AFA">
        <w:rPr>
          <w:rFonts w:cs="Arial"/>
          <w:color w:val="FF0000"/>
          <w:sz w:val="21"/>
          <w:szCs w:val="21"/>
        </w:rPr>
        <w:t>省内施工企业</w:t>
      </w:r>
      <w:r w:rsidRPr="00C50AFA">
        <w:rPr>
          <w:rFonts w:cs="Arial"/>
          <w:color w:val="00B0F0"/>
          <w:sz w:val="21"/>
          <w:szCs w:val="21"/>
        </w:rPr>
        <w:t>限制期</w:t>
      </w:r>
      <w:r w:rsidRPr="00C50AFA">
        <w:rPr>
          <w:rFonts w:cs="Arial"/>
          <w:color w:val="FF0000"/>
          <w:sz w:val="21"/>
          <w:szCs w:val="21"/>
        </w:rPr>
        <w:t>至暂扣安全生产许可证处罚结束</w:t>
      </w:r>
      <w:r w:rsidRPr="005654DA">
        <w:rPr>
          <w:rFonts w:cs="Arial"/>
          <w:sz w:val="21"/>
          <w:szCs w:val="21"/>
        </w:rPr>
        <w:t>，</w:t>
      </w:r>
      <w:proofErr w:type="gramStart"/>
      <w:r w:rsidRPr="005654DA">
        <w:rPr>
          <w:rFonts w:cs="Arial"/>
          <w:sz w:val="21"/>
          <w:szCs w:val="21"/>
        </w:rPr>
        <w:t>我厅官网事故</w:t>
      </w:r>
      <w:proofErr w:type="gramEnd"/>
      <w:r w:rsidRPr="005654DA">
        <w:rPr>
          <w:rFonts w:cs="Arial"/>
          <w:sz w:val="21"/>
          <w:szCs w:val="21"/>
        </w:rPr>
        <w:t>通报中</w:t>
      </w:r>
      <w:r w:rsidRPr="00C50AFA">
        <w:rPr>
          <w:rFonts w:cs="Arial"/>
          <w:color w:val="FF0000"/>
          <w:sz w:val="21"/>
          <w:szCs w:val="21"/>
        </w:rPr>
        <w:t>将标注限制解除时间</w:t>
      </w:r>
      <w:r w:rsidRPr="005654DA">
        <w:rPr>
          <w:rFonts w:cs="Arial"/>
          <w:sz w:val="21"/>
          <w:szCs w:val="21"/>
        </w:rPr>
        <w:t>；监理企业</w:t>
      </w:r>
      <w:r w:rsidRPr="00C50AFA">
        <w:rPr>
          <w:rFonts w:cs="Arial"/>
          <w:color w:val="FF0000"/>
          <w:sz w:val="21"/>
          <w:szCs w:val="21"/>
        </w:rPr>
        <w:t>在建设行政主管部门</w:t>
      </w:r>
      <w:r w:rsidRPr="005654DA">
        <w:rPr>
          <w:rFonts w:cs="Arial"/>
          <w:sz w:val="21"/>
          <w:szCs w:val="21"/>
        </w:rPr>
        <w:t>根据事故调查报告</w:t>
      </w:r>
      <w:r w:rsidRPr="00C50AFA">
        <w:rPr>
          <w:rFonts w:cs="Arial"/>
          <w:color w:val="FF0000"/>
          <w:sz w:val="21"/>
          <w:szCs w:val="21"/>
        </w:rPr>
        <w:t>对其</w:t>
      </w:r>
      <w:proofErr w:type="gramStart"/>
      <w:r w:rsidRPr="00C50AFA">
        <w:rPr>
          <w:rFonts w:cs="Arial"/>
          <w:color w:val="FF0000"/>
          <w:sz w:val="21"/>
          <w:szCs w:val="21"/>
        </w:rPr>
        <w:t>作出</w:t>
      </w:r>
      <w:proofErr w:type="gramEnd"/>
      <w:r w:rsidRPr="00C50AFA">
        <w:rPr>
          <w:rFonts w:cs="Arial"/>
          <w:color w:val="FF0000"/>
          <w:sz w:val="21"/>
          <w:szCs w:val="21"/>
        </w:rPr>
        <w:t>相应处罚后，</w:t>
      </w:r>
      <w:proofErr w:type="gramStart"/>
      <w:r w:rsidRPr="005654DA">
        <w:rPr>
          <w:rFonts w:cs="Arial"/>
          <w:sz w:val="21"/>
          <w:szCs w:val="21"/>
        </w:rPr>
        <w:t>厅官网</w:t>
      </w:r>
      <w:proofErr w:type="gramEnd"/>
      <w:r w:rsidRPr="005654DA">
        <w:rPr>
          <w:rFonts w:cs="Arial"/>
          <w:sz w:val="21"/>
          <w:szCs w:val="21"/>
        </w:rPr>
        <w:t>发布解除限制通知。</w:t>
      </w:r>
    </w:p>
    <w:p w14:paraId="6E8A7D17" w14:textId="2F73DDD4" w:rsidR="005654DA" w:rsidRPr="005654DA" w:rsidRDefault="005654DA" w:rsidP="00DD15DA">
      <w:pPr>
        <w:pStyle w:val="a3"/>
        <w:spacing w:before="0" w:beforeAutospacing="0" w:after="0" w:afterAutospacing="0" w:line="360" w:lineRule="exact"/>
        <w:ind w:firstLineChars="200" w:firstLine="420"/>
        <w:jc w:val="both"/>
        <w:rPr>
          <w:rFonts w:hint="eastAsia"/>
          <w:sz w:val="21"/>
          <w:szCs w:val="21"/>
        </w:rPr>
      </w:pPr>
      <w:r w:rsidRPr="005654DA">
        <w:rPr>
          <w:rFonts w:cs="Arial"/>
          <w:sz w:val="21"/>
          <w:szCs w:val="21"/>
        </w:rPr>
        <w:t>3.</w:t>
      </w:r>
      <w:r w:rsidRPr="00C50AFA">
        <w:rPr>
          <w:rFonts w:cs="Arial"/>
          <w:color w:val="FF0000"/>
          <w:sz w:val="21"/>
          <w:szCs w:val="21"/>
        </w:rPr>
        <w:t>省外施工企业发生事故的，</w:t>
      </w:r>
      <w:proofErr w:type="gramStart"/>
      <w:r w:rsidRPr="005654DA">
        <w:rPr>
          <w:rFonts w:cs="Arial"/>
          <w:sz w:val="21"/>
          <w:szCs w:val="21"/>
        </w:rPr>
        <w:t>自厅官网</w:t>
      </w:r>
      <w:proofErr w:type="gramEnd"/>
      <w:r w:rsidRPr="00C50AFA">
        <w:rPr>
          <w:rFonts w:cs="Arial"/>
          <w:color w:val="FF0000"/>
          <w:sz w:val="21"/>
          <w:szCs w:val="21"/>
        </w:rPr>
        <w:t>通报事故信息之时起</w:t>
      </w:r>
      <w:r w:rsidRPr="005654DA">
        <w:rPr>
          <w:rFonts w:cs="Arial"/>
          <w:sz w:val="21"/>
          <w:szCs w:val="21"/>
        </w:rPr>
        <w:t>，</w:t>
      </w:r>
      <w:r w:rsidRPr="00C50AFA">
        <w:rPr>
          <w:rFonts w:cs="Arial"/>
          <w:color w:val="FF0000"/>
          <w:sz w:val="21"/>
          <w:szCs w:val="21"/>
        </w:rPr>
        <w:t>施工企业在全省范围内不得承揽新的工程项目</w:t>
      </w:r>
      <w:r w:rsidRPr="005654DA">
        <w:rPr>
          <w:rFonts w:cs="Arial"/>
          <w:sz w:val="21"/>
          <w:szCs w:val="21"/>
        </w:rPr>
        <w:t>。江苏省建筑市场监管与诚信信息一体化平台发布通报，</w:t>
      </w:r>
      <w:r w:rsidRPr="00DD15DA">
        <w:rPr>
          <w:rFonts w:cs="Arial"/>
          <w:color w:val="FF0000"/>
          <w:sz w:val="21"/>
          <w:szCs w:val="21"/>
        </w:rPr>
        <w:t>暂停</w:t>
      </w:r>
      <w:proofErr w:type="gramStart"/>
      <w:r w:rsidRPr="00DD15DA">
        <w:rPr>
          <w:rFonts w:cs="Arial"/>
          <w:color w:val="FF0000"/>
          <w:sz w:val="21"/>
          <w:szCs w:val="21"/>
        </w:rPr>
        <w:t>其进苏建筑业</w:t>
      </w:r>
      <w:proofErr w:type="gramEnd"/>
      <w:r w:rsidRPr="00DD15DA">
        <w:rPr>
          <w:rFonts w:cs="Arial"/>
          <w:color w:val="FF0000"/>
          <w:sz w:val="21"/>
          <w:szCs w:val="21"/>
        </w:rPr>
        <w:t>企业信息登记资格，</w:t>
      </w:r>
      <w:r w:rsidRPr="005654DA">
        <w:rPr>
          <w:rFonts w:cs="Arial"/>
          <w:sz w:val="21"/>
          <w:szCs w:val="21"/>
        </w:rPr>
        <w:t>收回其《</w:t>
      </w:r>
      <w:r w:rsidRPr="00DD15DA">
        <w:rPr>
          <w:rFonts w:cs="Arial"/>
          <w:color w:val="FF0000"/>
          <w:sz w:val="21"/>
          <w:szCs w:val="21"/>
        </w:rPr>
        <w:t>江苏省建筑业企业信用管理手册</w:t>
      </w:r>
      <w:r w:rsidRPr="005654DA">
        <w:rPr>
          <w:rFonts w:cs="Arial"/>
          <w:sz w:val="21"/>
          <w:szCs w:val="21"/>
        </w:rPr>
        <w:t>》。省外施工企业注册所在地省级建设行政主管部门</w:t>
      </w:r>
      <w:r w:rsidRPr="00DD15DA">
        <w:rPr>
          <w:rFonts w:cs="Arial"/>
          <w:color w:val="FF0000"/>
          <w:sz w:val="21"/>
          <w:szCs w:val="21"/>
        </w:rPr>
        <w:t>实施行政处罚结束并回函我厅后</w:t>
      </w:r>
      <w:r w:rsidRPr="005654DA">
        <w:rPr>
          <w:rFonts w:cs="Arial"/>
          <w:sz w:val="21"/>
          <w:szCs w:val="21"/>
        </w:rPr>
        <w:t>，江苏省建筑市场监管与诚信信息一体化平台中撤除通报，</w:t>
      </w:r>
      <w:r w:rsidRPr="00DD15DA">
        <w:rPr>
          <w:rFonts w:cs="Arial"/>
          <w:color w:val="FF0000"/>
          <w:sz w:val="21"/>
          <w:szCs w:val="21"/>
        </w:rPr>
        <w:t>限制期解除。</w:t>
      </w:r>
    </w:p>
    <w:p w14:paraId="51EDC7A0" w14:textId="0B11CADC" w:rsidR="005654DA" w:rsidRPr="005654DA" w:rsidRDefault="005654DA" w:rsidP="00DD15DA">
      <w:pPr>
        <w:pStyle w:val="a3"/>
        <w:spacing w:before="0" w:beforeAutospacing="0" w:after="0" w:afterAutospacing="0" w:line="360" w:lineRule="exact"/>
        <w:ind w:firstLineChars="200" w:firstLine="420"/>
        <w:jc w:val="both"/>
        <w:rPr>
          <w:rFonts w:hint="eastAsia"/>
          <w:sz w:val="21"/>
          <w:szCs w:val="21"/>
        </w:rPr>
      </w:pPr>
      <w:r w:rsidRPr="005654DA">
        <w:rPr>
          <w:rFonts w:cs="Arial"/>
          <w:sz w:val="21"/>
          <w:szCs w:val="21"/>
        </w:rPr>
        <w:t>4.在我省发生的生产安全事故，对有责任的</w:t>
      </w:r>
      <w:r w:rsidRPr="00DD15DA">
        <w:rPr>
          <w:rFonts w:cs="Arial"/>
          <w:color w:val="FF0000"/>
          <w:sz w:val="21"/>
          <w:szCs w:val="21"/>
        </w:rPr>
        <w:t>本省施工企业继续实施顶格处罚</w:t>
      </w:r>
      <w:r w:rsidRPr="005654DA">
        <w:rPr>
          <w:rFonts w:cs="Arial"/>
          <w:sz w:val="21"/>
          <w:szCs w:val="21"/>
        </w:rPr>
        <w:t>，</w:t>
      </w:r>
      <w:r w:rsidRPr="00DD15DA">
        <w:rPr>
          <w:rFonts w:cs="Arial"/>
          <w:color w:val="FF0000"/>
          <w:sz w:val="21"/>
          <w:szCs w:val="21"/>
        </w:rPr>
        <w:t>一律按照上限期限暂扣安全生产许可证</w:t>
      </w:r>
      <w:r w:rsidRPr="005654DA">
        <w:rPr>
          <w:rFonts w:cs="Arial"/>
          <w:sz w:val="21"/>
          <w:szCs w:val="21"/>
        </w:rPr>
        <w:t>。</w:t>
      </w:r>
    </w:p>
    <w:p w14:paraId="2A103119" w14:textId="7FE9B794" w:rsidR="005654DA" w:rsidRPr="005654DA" w:rsidRDefault="005654DA" w:rsidP="00DD15DA">
      <w:pPr>
        <w:pStyle w:val="a3"/>
        <w:spacing w:before="0" w:beforeAutospacing="0" w:after="0" w:afterAutospacing="0" w:line="360" w:lineRule="exact"/>
        <w:ind w:firstLineChars="200" w:firstLine="420"/>
        <w:jc w:val="both"/>
        <w:rPr>
          <w:rFonts w:hint="eastAsia"/>
          <w:sz w:val="21"/>
          <w:szCs w:val="21"/>
        </w:rPr>
      </w:pPr>
      <w:r w:rsidRPr="005654DA">
        <w:rPr>
          <w:rFonts w:cs="Arial"/>
          <w:sz w:val="21"/>
          <w:szCs w:val="21"/>
        </w:rPr>
        <w:t>5.上述</w:t>
      </w:r>
      <w:r w:rsidRPr="00DD15DA">
        <w:rPr>
          <w:rFonts w:cs="Arial"/>
          <w:b/>
          <w:bCs/>
          <w:color w:val="FF0000"/>
          <w:sz w:val="21"/>
          <w:szCs w:val="21"/>
        </w:rPr>
        <w:t>“不得承揽新的工程项目”</w:t>
      </w:r>
      <w:r w:rsidRPr="005654DA">
        <w:rPr>
          <w:rFonts w:cs="Arial"/>
          <w:sz w:val="21"/>
          <w:szCs w:val="21"/>
        </w:rPr>
        <w:t>是指除</w:t>
      </w:r>
      <w:r w:rsidRPr="00DD15DA">
        <w:rPr>
          <w:rFonts w:cs="Arial"/>
          <w:color w:val="FF0000"/>
          <w:sz w:val="21"/>
          <w:szCs w:val="21"/>
        </w:rPr>
        <w:t>已发布中标公告或签订合同</w:t>
      </w:r>
      <w:r w:rsidRPr="005654DA">
        <w:rPr>
          <w:rFonts w:cs="Arial"/>
          <w:sz w:val="21"/>
          <w:szCs w:val="21"/>
        </w:rPr>
        <w:t>的项目外，</w:t>
      </w:r>
      <w:r w:rsidRPr="00DD15DA">
        <w:rPr>
          <w:rFonts w:cs="Arial"/>
          <w:color w:val="FF0000"/>
          <w:sz w:val="21"/>
          <w:szCs w:val="21"/>
        </w:rPr>
        <w:t>停止承揽房屋建筑和市政基础设施工程项目</w:t>
      </w:r>
      <w:r w:rsidRPr="005654DA">
        <w:rPr>
          <w:rFonts w:cs="Arial"/>
          <w:sz w:val="21"/>
          <w:szCs w:val="21"/>
        </w:rPr>
        <w:t>；</w:t>
      </w:r>
      <w:r w:rsidRPr="00DD15DA">
        <w:rPr>
          <w:rFonts w:cs="Arial"/>
          <w:b/>
          <w:bCs/>
          <w:color w:val="FF0000"/>
          <w:sz w:val="21"/>
          <w:szCs w:val="21"/>
        </w:rPr>
        <w:t>“停止通过</w:t>
      </w:r>
      <w:r w:rsidRPr="00D40DEB">
        <w:rPr>
          <w:rFonts w:cs="Arial"/>
          <w:b/>
          <w:bCs/>
          <w:color w:val="FF0000"/>
          <w:sz w:val="21"/>
          <w:szCs w:val="21"/>
          <w:shd w:val="pct15" w:color="auto" w:fill="FFFFFF"/>
        </w:rPr>
        <w:t>招投标</w:t>
      </w:r>
      <w:r w:rsidRPr="00DD15DA">
        <w:rPr>
          <w:rFonts w:cs="Arial"/>
          <w:b/>
          <w:bCs/>
          <w:color w:val="FF0000"/>
          <w:sz w:val="21"/>
          <w:szCs w:val="21"/>
        </w:rPr>
        <w:t>承揽新的工程项目”</w:t>
      </w:r>
      <w:r w:rsidRPr="005654DA">
        <w:rPr>
          <w:rFonts w:cs="Arial"/>
          <w:sz w:val="21"/>
          <w:szCs w:val="21"/>
        </w:rPr>
        <w:t>是指除</w:t>
      </w:r>
      <w:r w:rsidRPr="00DD15DA">
        <w:rPr>
          <w:rFonts w:cs="Arial"/>
          <w:color w:val="FF0000"/>
          <w:sz w:val="21"/>
          <w:szCs w:val="21"/>
        </w:rPr>
        <w:t>已发布中标公告</w:t>
      </w:r>
      <w:r w:rsidRPr="005654DA">
        <w:rPr>
          <w:rFonts w:cs="Arial"/>
          <w:sz w:val="21"/>
          <w:szCs w:val="21"/>
        </w:rPr>
        <w:t>的项目外，</w:t>
      </w:r>
      <w:r w:rsidRPr="00DD15DA">
        <w:rPr>
          <w:rFonts w:cs="Arial"/>
          <w:color w:val="FF0000"/>
          <w:sz w:val="21"/>
          <w:szCs w:val="21"/>
        </w:rPr>
        <w:t>停止通过招投标承揽房屋建筑和市政基础设施工程项目</w:t>
      </w:r>
      <w:r w:rsidRPr="005654DA">
        <w:rPr>
          <w:rFonts w:cs="Arial"/>
          <w:sz w:val="21"/>
          <w:szCs w:val="21"/>
        </w:rPr>
        <w:t>。</w:t>
      </w:r>
    </w:p>
    <w:p w14:paraId="6F325158" w14:textId="77777777" w:rsidR="005654DA" w:rsidRPr="005654DA" w:rsidRDefault="005654DA" w:rsidP="005654DA">
      <w:pPr>
        <w:pStyle w:val="a3"/>
        <w:spacing w:before="0" w:beforeAutospacing="0" w:after="0" w:afterAutospacing="0" w:line="360" w:lineRule="exact"/>
        <w:jc w:val="right"/>
        <w:rPr>
          <w:rFonts w:hint="eastAsia"/>
          <w:sz w:val="21"/>
          <w:szCs w:val="21"/>
        </w:rPr>
      </w:pPr>
      <w:r w:rsidRPr="005654DA">
        <w:rPr>
          <w:rFonts w:cs="Arial"/>
          <w:sz w:val="21"/>
          <w:szCs w:val="21"/>
        </w:rPr>
        <w:t>江苏省住房和城乡建设厅</w:t>
      </w:r>
    </w:p>
    <w:p w14:paraId="78679F7E" w14:textId="7B09886D" w:rsidR="005654DA" w:rsidRPr="005654DA" w:rsidRDefault="005654DA" w:rsidP="005654DA">
      <w:pPr>
        <w:pStyle w:val="a3"/>
        <w:spacing w:before="0" w:beforeAutospacing="0" w:after="0" w:afterAutospacing="0" w:line="360" w:lineRule="exact"/>
        <w:jc w:val="right"/>
        <w:rPr>
          <w:rFonts w:hint="eastAsia"/>
          <w:sz w:val="21"/>
          <w:szCs w:val="21"/>
        </w:rPr>
      </w:pPr>
      <w:r w:rsidRPr="005654DA">
        <w:rPr>
          <w:rFonts w:cs="Arial"/>
          <w:sz w:val="21"/>
          <w:szCs w:val="21"/>
        </w:rPr>
        <w:t>2022年9月21日</w:t>
      </w:r>
    </w:p>
    <w:sectPr w:rsidR="005654DA" w:rsidRPr="005654DA" w:rsidSect="0010181C">
      <w:pgSz w:w="11907" w:h="16840" w:orient="landscape" w:code="9"/>
      <w:pgMar w:top="1134" w:right="1134" w:bottom="1134" w:left="1134" w:header="567" w:footer="680"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89"/>
    <w:rsid w:val="00096A18"/>
    <w:rsid w:val="0010181C"/>
    <w:rsid w:val="00412EE6"/>
    <w:rsid w:val="005654DA"/>
    <w:rsid w:val="00B87389"/>
    <w:rsid w:val="00C50AFA"/>
    <w:rsid w:val="00D40DEB"/>
    <w:rsid w:val="00D81966"/>
    <w:rsid w:val="00DD1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9072"/>
  <w15:chartTrackingRefBased/>
  <w15:docId w15:val="{A348C7A7-12EA-43C1-9FB1-80D21902D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54D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294758">
      <w:bodyDiv w:val="1"/>
      <w:marLeft w:val="0"/>
      <w:marRight w:val="0"/>
      <w:marTop w:val="0"/>
      <w:marBottom w:val="0"/>
      <w:divBdr>
        <w:top w:val="none" w:sz="0" w:space="0" w:color="auto"/>
        <w:left w:val="none" w:sz="0" w:space="0" w:color="auto"/>
        <w:bottom w:val="none" w:sz="0" w:space="0" w:color="auto"/>
        <w:right w:val="none" w:sz="0" w:space="0" w:color="auto"/>
      </w:divBdr>
      <w:divsChild>
        <w:div w:id="690229528">
          <w:marLeft w:val="375"/>
          <w:marRight w:val="375"/>
          <w:marTop w:val="375"/>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pghansh 潘光宏</dc:creator>
  <cp:keywords/>
  <dc:description/>
  <cp:lastModifiedBy>pghansh 潘光宏</cp:lastModifiedBy>
  <cp:revision>4</cp:revision>
  <dcterms:created xsi:type="dcterms:W3CDTF">2022-09-22T05:53:00Z</dcterms:created>
  <dcterms:modified xsi:type="dcterms:W3CDTF">2022-09-22T06:08:00Z</dcterms:modified>
</cp:coreProperties>
</file>